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963A" w14:textId="7BFEF386" w:rsidR="00DE721C" w:rsidRPr="00A90BCC" w:rsidRDefault="00C72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BCC">
        <w:rPr>
          <w:rFonts w:ascii="Times New Roman" w:eastAsia="Times New Roman" w:hAnsi="Times New Roman" w:cs="Times New Roman"/>
          <w:color w:val="000000"/>
        </w:rPr>
        <w:t xml:space="preserve">Техническое задание № </w:t>
      </w:r>
      <w:r w:rsidR="005129E0">
        <w:rPr>
          <w:rFonts w:ascii="Times New Roman" w:eastAsia="Times New Roman" w:hAnsi="Times New Roman" w:cs="Times New Roman"/>
          <w:color w:val="000000"/>
        </w:rPr>
        <w:t>10 от 13.03.2020 г.</w:t>
      </w:r>
      <w:r w:rsidRPr="00A90BC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387F415" w14:textId="1EE8AF70" w:rsidR="00DE721C" w:rsidRPr="00A90BCC" w:rsidRDefault="00C72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BCC">
        <w:rPr>
          <w:rFonts w:ascii="Times New Roman" w:eastAsia="Times New Roman" w:hAnsi="Times New Roman" w:cs="Times New Roman"/>
          <w:color w:val="000000"/>
        </w:rPr>
        <w:t xml:space="preserve">на оказание </w:t>
      </w:r>
      <w:r w:rsidR="007D5EA5" w:rsidRPr="00A90BCC">
        <w:rPr>
          <w:rFonts w:ascii="Times New Roman" w:eastAsia="Times New Roman" w:hAnsi="Times New Roman" w:cs="Times New Roman"/>
          <w:color w:val="000000"/>
        </w:rPr>
        <w:t xml:space="preserve">комплексных </w:t>
      </w:r>
      <w:r w:rsidRPr="00A90BCC">
        <w:rPr>
          <w:rFonts w:ascii="Times New Roman" w:eastAsia="Times New Roman" w:hAnsi="Times New Roman" w:cs="Times New Roman"/>
          <w:color w:val="000000"/>
        </w:rPr>
        <w:t xml:space="preserve">услуг по содействию в размещении на электронной торговой площадке </w:t>
      </w:r>
      <w:proofErr w:type="spellStart"/>
      <w:r w:rsidRPr="00A90BCC">
        <w:rPr>
          <w:rFonts w:ascii="Times New Roman" w:eastAsia="Times New Roman" w:hAnsi="Times New Roman" w:cs="Times New Roman"/>
          <w:color w:val="000000"/>
        </w:rPr>
        <w:t>eBay</w:t>
      </w:r>
      <w:proofErr w:type="spellEnd"/>
      <w:r w:rsidRPr="00A90BCC">
        <w:rPr>
          <w:rFonts w:ascii="Times New Roman" w:eastAsia="Times New Roman" w:hAnsi="Times New Roman" w:cs="Times New Roman"/>
          <w:color w:val="000000"/>
        </w:rPr>
        <w:t xml:space="preserve"> субъектов малого и среднего предпринимательства Республики Хакасия </w:t>
      </w:r>
    </w:p>
    <w:tbl>
      <w:tblPr>
        <w:tblStyle w:val="20"/>
        <w:tblW w:w="104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7760"/>
      </w:tblGrid>
      <w:tr w:rsidR="00DE721C" w:rsidRPr="00A90BCC" w14:paraId="74EF737D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8846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14:paraId="7C979335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57C8" w14:textId="77777777" w:rsidR="00DE721C" w:rsidRPr="00A90BCC" w:rsidRDefault="00C72ED0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Центр поддержки экспорта Фонда развития Хакасии (далее – ЦПЭ, Заказчик)</w:t>
            </w:r>
          </w:p>
        </w:tc>
      </w:tr>
      <w:tr w:rsidR="00DE721C" w:rsidRPr="00A90BCC" w14:paraId="67F1670B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877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4A74" w14:textId="2D9B9DCF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7D5EA5" w:rsidRPr="00A90BCC">
              <w:rPr>
                <w:rFonts w:ascii="Times New Roman" w:eastAsia="Times New Roman" w:hAnsi="Times New Roman" w:cs="Times New Roman"/>
              </w:rPr>
              <w:t xml:space="preserve">комплексной </w:t>
            </w:r>
            <w:r w:rsidRPr="00A90BCC">
              <w:rPr>
                <w:rFonts w:ascii="Times New Roman" w:eastAsia="Times New Roman" w:hAnsi="Times New Roman" w:cs="Times New Roman"/>
              </w:rPr>
              <w:t>услуг</w:t>
            </w:r>
            <w:r w:rsidR="007D5EA5" w:rsidRPr="00A90BCC">
              <w:rPr>
                <w:rFonts w:ascii="Times New Roman" w:eastAsia="Times New Roman" w:hAnsi="Times New Roman" w:cs="Times New Roman"/>
              </w:rPr>
              <w:t>и</w:t>
            </w:r>
            <w:r w:rsidRPr="00A90BCC">
              <w:rPr>
                <w:rFonts w:ascii="Times New Roman" w:eastAsia="Times New Roman" w:hAnsi="Times New Roman" w:cs="Times New Roman"/>
              </w:rPr>
              <w:t xml:space="preserve"> субъектам малого и среднего предпринимательства, зарегистрированным на территории Республики Хакасия (далее – СМСП или получатели услуг) </w:t>
            </w: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по содействию в размещении на электронных торговых площадках (далее - услуга).</w:t>
            </w:r>
          </w:p>
          <w:p w14:paraId="0C6A5FFF" w14:textId="19530819" w:rsidR="00916EAD" w:rsidRPr="00A90BCC" w:rsidRDefault="00916EAD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21C" w:rsidRPr="00A90BCC" w14:paraId="7090E97B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DAF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Срок оказания услуг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182D" w14:textId="1590CDF0" w:rsidR="009E6B9E" w:rsidRPr="00A90BCC" w:rsidRDefault="007D5EA5" w:rsidP="009E6B9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E0">
              <w:rPr>
                <w:rFonts w:ascii="Times New Roman" w:eastAsia="Times New Roman" w:hAnsi="Times New Roman" w:cs="Times New Roman"/>
              </w:rPr>
              <w:t>Комплексные у</w:t>
            </w:r>
            <w:r w:rsidR="00C72ED0" w:rsidRPr="005129E0">
              <w:rPr>
                <w:rFonts w:ascii="Times New Roman" w:eastAsia="Times New Roman" w:hAnsi="Times New Roman" w:cs="Times New Roman"/>
              </w:rPr>
              <w:t>слуг</w:t>
            </w:r>
            <w:r w:rsidRPr="005129E0">
              <w:rPr>
                <w:rFonts w:ascii="Times New Roman" w:eastAsia="Times New Roman" w:hAnsi="Times New Roman" w:cs="Times New Roman"/>
              </w:rPr>
              <w:t>и</w:t>
            </w:r>
            <w:r w:rsidR="00C72ED0" w:rsidRPr="005129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29E0">
              <w:rPr>
                <w:rFonts w:ascii="Times New Roman" w:eastAsia="Times New Roman" w:hAnsi="Times New Roman" w:cs="Times New Roman"/>
              </w:rPr>
              <w:t>по содействию в размещении на электронн</w:t>
            </w:r>
            <w:r w:rsidR="001A7F26" w:rsidRPr="005129E0">
              <w:rPr>
                <w:rFonts w:ascii="Times New Roman" w:eastAsia="Times New Roman" w:hAnsi="Times New Roman" w:cs="Times New Roman"/>
              </w:rPr>
              <w:t>ой</w:t>
            </w:r>
            <w:r w:rsidRPr="005129E0">
              <w:rPr>
                <w:rFonts w:ascii="Times New Roman" w:eastAsia="Times New Roman" w:hAnsi="Times New Roman" w:cs="Times New Roman"/>
              </w:rPr>
              <w:t xml:space="preserve"> торгов</w:t>
            </w:r>
            <w:r w:rsidR="001A7F26" w:rsidRPr="005129E0">
              <w:rPr>
                <w:rFonts w:ascii="Times New Roman" w:eastAsia="Times New Roman" w:hAnsi="Times New Roman" w:cs="Times New Roman"/>
              </w:rPr>
              <w:t>ой</w:t>
            </w:r>
            <w:r w:rsidRPr="005129E0">
              <w:rPr>
                <w:rFonts w:ascii="Times New Roman" w:eastAsia="Times New Roman" w:hAnsi="Times New Roman" w:cs="Times New Roman"/>
              </w:rPr>
              <w:t xml:space="preserve"> площадк</w:t>
            </w:r>
            <w:r w:rsidR="001A7F26" w:rsidRPr="005129E0">
              <w:rPr>
                <w:rFonts w:ascii="Times New Roman" w:eastAsia="Times New Roman" w:hAnsi="Times New Roman" w:cs="Times New Roman"/>
              </w:rPr>
              <w:t xml:space="preserve">е </w:t>
            </w:r>
            <w:r w:rsidR="001A7F26" w:rsidRPr="005129E0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="001A7F26" w:rsidRPr="005129E0">
              <w:rPr>
                <w:rFonts w:ascii="Times New Roman" w:eastAsia="Times New Roman" w:hAnsi="Times New Roman" w:cs="Times New Roman"/>
              </w:rPr>
              <w:t>-</w:t>
            </w:r>
            <w:r w:rsidR="001A7F26" w:rsidRPr="005129E0">
              <w:rPr>
                <w:rFonts w:ascii="Times New Roman" w:eastAsia="Times New Roman" w:hAnsi="Times New Roman" w:cs="Times New Roman"/>
                <w:lang w:val="en-US"/>
              </w:rPr>
              <w:t>bay</w:t>
            </w:r>
            <w:r w:rsidRPr="005129E0">
              <w:rPr>
                <w:rFonts w:ascii="Times New Roman" w:eastAsia="Times New Roman" w:hAnsi="Times New Roman" w:cs="Times New Roman"/>
              </w:rPr>
              <w:t xml:space="preserve"> </w:t>
            </w:r>
            <w:r w:rsidR="00C72ED0" w:rsidRPr="005129E0">
              <w:rPr>
                <w:rFonts w:ascii="Times New Roman" w:eastAsia="Times New Roman" w:hAnsi="Times New Roman" w:cs="Times New Roman"/>
              </w:rPr>
              <w:t xml:space="preserve">предоставляются СМСП </w:t>
            </w:r>
            <w:r w:rsidR="001A7F26" w:rsidRPr="005129E0">
              <w:rPr>
                <w:rFonts w:ascii="Times New Roman" w:eastAsia="Times New Roman" w:hAnsi="Times New Roman" w:cs="Times New Roman"/>
              </w:rPr>
              <w:t xml:space="preserve">до 01 апреля 2020 года. </w:t>
            </w:r>
            <w:proofErr w:type="gramStart"/>
            <w:r w:rsidR="001A7F26" w:rsidRPr="005129E0">
              <w:rPr>
                <w:rFonts w:ascii="Times New Roman" w:eastAsia="Times New Roman" w:hAnsi="Times New Roman" w:cs="Times New Roman"/>
              </w:rPr>
              <w:t xml:space="preserve">После </w:t>
            </w:r>
            <w:r w:rsidR="009E6B9E" w:rsidRPr="005129E0">
              <w:rPr>
                <w:rFonts w:ascii="Times New Roman" w:eastAsia="Times New Roman" w:hAnsi="Times New Roman" w:cs="Times New Roman"/>
              </w:rPr>
              <w:t xml:space="preserve"> </w:t>
            </w:r>
            <w:r w:rsidR="001A7F26" w:rsidRPr="005129E0">
              <w:rPr>
                <w:rFonts w:ascii="Times New Roman" w:eastAsia="Times New Roman" w:hAnsi="Times New Roman" w:cs="Times New Roman"/>
              </w:rPr>
              <w:t>оказани</w:t>
            </w:r>
            <w:r w:rsidR="009E6B9E" w:rsidRPr="005129E0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="001A7F26" w:rsidRPr="005129E0">
              <w:rPr>
                <w:rFonts w:ascii="Times New Roman" w:eastAsia="Times New Roman" w:hAnsi="Times New Roman" w:cs="Times New Roman"/>
              </w:rPr>
              <w:t xml:space="preserve"> услуги исполнитель обязуется в течении 60</w:t>
            </w:r>
            <w:r w:rsidR="005129E0" w:rsidRPr="005129E0">
              <w:rPr>
                <w:rFonts w:ascii="Times New Roman" w:eastAsia="Times New Roman" w:hAnsi="Times New Roman" w:cs="Times New Roman"/>
              </w:rPr>
              <w:t xml:space="preserve"> </w:t>
            </w:r>
            <w:r w:rsidR="001A7F26" w:rsidRPr="005129E0">
              <w:rPr>
                <w:rFonts w:ascii="Times New Roman" w:eastAsia="Times New Roman" w:hAnsi="Times New Roman" w:cs="Times New Roman"/>
              </w:rPr>
              <w:t>(шестидесяти)</w:t>
            </w:r>
            <w:r w:rsidR="005129E0" w:rsidRPr="005129E0">
              <w:rPr>
                <w:rFonts w:ascii="Times New Roman" w:eastAsia="Times New Roman" w:hAnsi="Times New Roman" w:cs="Times New Roman"/>
              </w:rPr>
              <w:t xml:space="preserve"> рабочих</w:t>
            </w:r>
            <w:r w:rsidR="001A7F26" w:rsidRPr="005129E0">
              <w:rPr>
                <w:rFonts w:ascii="Times New Roman" w:eastAsia="Times New Roman" w:hAnsi="Times New Roman" w:cs="Times New Roman"/>
              </w:rPr>
              <w:t xml:space="preserve"> дней дополнять номенклатуру</w:t>
            </w:r>
            <w:r w:rsidR="009E6B9E" w:rsidRPr="005129E0">
              <w:rPr>
                <w:rFonts w:ascii="Times New Roman" w:eastAsia="Times New Roman" w:hAnsi="Times New Roman" w:cs="Times New Roman"/>
              </w:rPr>
              <w:t xml:space="preserve"> товарных карточек</w:t>
            </w:r>
            <w:r w:rsidR="001A7F26" w:rsidRPr="005129E0">
              <w:rPr>
                <w:rFonts w:ascii="Times New Roman" w:eastAsia="Times New Roman" w:hAnsi="Times New Roman" w:cs="Times New Roman"/>
              </w:rPr>
              <w:t xml:space="preserve"> магазина и </w:t>
            </w:r>
            <w:r w:rsidR="009E6B9E" w:rsidRPr="005129E0">
              <w:rPr>
                <w:rFonts w:ascii="Times New Roman" w:eastAsia="Times New Roman" w:hAnsi="Times New Roman" w:cs="Times New Roman"/>
              </w:rPr>
              <w:t>осуществить посредством электронной почты информационную поддержку СМСП в течении 1 года с даты создания аккаунта и первые 3 месяца по телефону;</w:t>
            </w:r>
          </w:p>
          <w:p w14:paraId="3AE4A4BE" w14:textId="07DB4D0B" w:rsidR="00DE721C" w:rsidRPr="00A90BCC" w:rsidRDefault="00DE721C" w:rsidP="001A7F26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21C" w:rsidRPr="00A90BCC" w14:paraId="21262D3F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196F" w14:textId="77777777" w:rsidR="00DE721C" w:rsidRPr="00A90BCC" w:rsidRDefault="00C72ED0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Требования к услугам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73A4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Договор на оказание услуг может заключаться с юридическим лицом или индивидуальным предпринимателем.</w:t>
            </w:r>
          </w:p>
          <w:p w14:paraId="54F73CE3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Исполнитель при оказании услуг обязан обеспечить:</w:t>
            </w:r>
          </w:p>
          <w:p w14:paraId="2BE7A6EF" w14:textId="0D443E90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организацию работы по регистрации точки присутствия субъекта малого и среднего предпринимательства на электронной площадке (абонентская плата);</w:t>
            </w:r>
          </w:p>
          <w:p w14:paraId="70FBE9D3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оплату услуг сервисной компании-оператора за управление точкой присутствия на электронной площадке;</w:t>
            </w:r>
          </w:p>
          <w:p w14:paraId="0B463D0A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оплату услуг сервисной компании-партнера по маркетинговой поддержке точки присутствия;</w:t>
            </w:r>
          </w:p>
          <w:p w14:paraId="20A06600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- создать и зарегистрировать аккаунт компании в 3 (трех) </w:t>
            </w:r>
            <w:proofErr w:type="gramStart"/>
            <w:r w:rsidRPr="00A90BCC">
              <w:rPr>
                <w:rFonts w:ascii="Times New Roman" w:eastAsia="Times New Roman" w:hAnsi="Times New Roman" w:cs="Times New Roman"/>
              </w:rPr>
              <w:t>странах  в</w:t>
            </w:r>
            <w:proofErr w:type="gramEnd"/>
            <w:r w:rsidRPr="00A90BCC">
              <w:rPr>
                <w:rFonts w:ascii="Times New Roman" w:eastAsia="Times New Roman" w:hAnsi="Times New Roman" w:cs="Times New Roman"/>
              </w:rPr>
              <w:t xml:space="preserve"> том числе: подключить платежную систему </w:t>
            </w:r>
            <w:proofErr w:type="spellStart"/>
            <w:r w:rsidRPr="00A90BCC">
              <w:rPr>
                <w:rFonts w:ascii="Times New Roman" w:eastAsia="Times New Roman" w:hAnsi="Times New Roman" w:cs="Times New Roman"/>
              </w:rPr>
              <w:t>PayPal</w:t>
            </w:r>
            <w:proofErr w:type="spellEnd"/>
            <w:r w:rsidRPr="00A90BCC">
              <w:rPr>
                <w:rFonts w:ascii="Times New Roman" w:eastAsia="Times New Roman" w:hAnsi="Times New Roman" w:cs="Times New Roman"/>
              </w:rPr>
              <w:t>, пройти верификацию аккаунтов, настроить профиль аккаунтов, расширить лимиты;</w:t>
            </w:r>
          </w:p>
          <w:p w14:paraId="4475DEC6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создать магазины в не менее 3 (трех) странах;</w:t>
            </w:r>
          </w:p>
          <w:p w14:paraId="78F0246C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выработать совместно с СМСП условия продаж по каждой группе товаров: цена, доставка, стоимость, ассортимент;</w:t>
            </w:r>
          </w:p>
          <w:p w14:paraId="2FB242EA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перевести информационные и презентационные материалы СМСП на иностранные языки: английский и немецкий;</w:t>
            </w:r>
          </w:p>
          <w:p w14:paraId="64BDD243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разработать и наполнить предоставленной СМСП информацией все разделы магазина;</w:t>
            </w:r>
          </w:p>
          <w:p w14:paraId="61384A93" w14:textId="3D94B62E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разработать, создать и разместить максимум 500 товарных карточек продукции для СМСП;</w:t>
            </w:r>
          </w:p>
          <w:p w14:paraId="4791DB5E" w14:textId="0E8246F0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- разместить на страницах магазинов предоставленные </w:t>
            </w:r>
            <w:proofErr w:type="gramStart"/>
            <w:r w:rsidRPr="00A90BCC">
              <w:rPr>
                <w:rFonts w:ascii="Times New Roman" w:eastAsia="Times New Roman" w:hAnsi="Times New Roman" w:cs="Times New Roman"/>
              </w:rPr>
              <w:t>СМСП  фотографии</w:t>
            </w:r>
            <w:proofErr w:type="gramEnd"/>
            <w:r w:rsidRPr="00A90BCC">
              <w:rPr>
                <w:rFonts w:ascii="Times New Roman" w:eastAsia="Times New Roman" w:hAnsi="Times New Roman" w:cs="Times New Roman"/>
              </w:rPr>
              <w:t>, а также видео и/или аудиоматериалы о СМСП и/или товарах по предоставлению субъекта МСП;</w:t>
            </w:r>
          </w:p>
          <w:p w14:paraId="4199898D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осуществить посредством электронной почты информационную поддержку СМСП в течении 1 года с даты создания аккаунта и первые 3 месяца по телефону;</w:t>
            </w:r>
          </w:p>
          <w:p w14:paraId="3A3ECF59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предоставить иные услуги, направленные на обеспечение надлежащего функционирования аккаунтов и магазинов СМСП и обеспечение их продвижения на электронной площадке;</w:t>
            </w:r>
          </w:p>
          <w:p w14:paraId="16A55D1B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обучить по не менее 1 (одному) представителю от каждой компании работе с аккаунтом;</w:t>
            </w:r>
          </w:p>
          <w:p w14:paraId="60F18B21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- добросовестно, своевременно и качественно оказывать услуги по содействию в </w:t>
            </w: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размещении на электронной торговой площадке;</w:t>
            </w:r>
          </w:p>
          <w:p w14:paraId="2D736547" w14:textId="77777777" w:rsidR="00DE721C" w:rsidRPr="00A90BCC" w:rsidRDefault="00DE721C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012B09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Исполнитель дает обязательство об отказе в предоставлении услуг получателям услуги в случае, если они состоят в одной группе лиц, определенных в соответствии с ФЗ от 26.07.2006 №135-ФЗ «О защите конкуренции».</w:t>
            </w:r>
          </w:p>
          <w:p w14:paraId="2ADCD4BC" w14:textId="77777777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Один СМСП вправе услугу на размещение на электронной площадке eBay.com не более одного раза.</w:t>
            </w:r>
          </w:p>
          <w:p w14:paraId="74D9E950" w14:textId="1C0D23B8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90BCC">
              <w:rPr>
                <w:rFonts w:ascii="Times New Roman" w:eastAsia="Times New Roman" w:hAnsi="Times New Roman" w:cs="Times New Roman"/>
                <w:color w:val="000000"/>
              </w:rPr>
              <w:t>Услуг</w:t>
            </w:r>
            <w:r w:rsidR="00F34724" w:rsidRPr="00A90BCC">
              <w:rPr>
                <w:rFonts w:ascii="Times New Roman" w:eastAsia="Times New Roman" w:hAnsi="Times New Roman" w:cs="Times New Roman"/>
                <w:color w:val="000000"/>
              </w:rPr>
              <w:t>Услуга</w:t>
            </w:r>
            <w:proofErr w:type="spellEnd"/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 оказываются на основании заявления (Приложение 1), заполненного согласно требованиям (Приложение 2) поступившего Заказчику от заявителя – СМСП. </w:t>
            </w:r>
          </w:p>
          <w:p w14:paraId="66D8AB08" w14:textId="77777777" w:rsidR="00DE721C" w:rsidRPr="00A90BCC" w:rsidRDefault="00DE721C">
            <w:pP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21C" w:rsidRPr="00A90BCC" w14:paraId="127C9264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8D79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lastRenderedPageBreak/>
              <w:t>Порядок оплаты услуг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2EA8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Оплата оказанных исполнителем услуг производится Заказчиком путем перечисления денежных средств на банковский счет исполнителя после подписания Акта сдачи-приемки оказанных услуг </w:t>
            </w:r>
            <w:proofErr w:type="gramStart"/>
            <w:r w:rsidRPr="00A90BCC">
              <w:rPr>
                <w:rFonts w:ascii="Times New Roman" w:eastAsia="Times New Roman" w:hAnsi="Times New Roman" w:cs="Times New Roman"/>
              </w:rPr>
              <w:t>на основании</w:t>
            </w:r>
            <w:proofErr w:type="gramEnd"/>
            <w:r w:rsidRPr="00A90BCC">
              <w:rPr>
                <w:rFonts w:ascii="Times New Roman" w:eastAsia="Times New Roman" w:hAnsi="Times New Roman" w:cs="Times New Roman"/>
              </w:rPr>
              <w:t xml:space="preserve"> выставленного исполнителем счета на оплату.</w:t>
            </w:r>
          </w:p>
        </w:tc>
      </w:tr>
      <w:tr w:rsidR="00DE721C" w:rsidRPr="00A90BCC" w14:paraId="0C3E2924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B203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Требования к исполнителю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F2F4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Исполнитель должен соответствовать следующим требованиям:</w:t>
            </w:r>
          </w:p>
          <w:p w14:paraId="77F280FC" w14:textId="77777777" w:rsidR="00DE721C" w:rsidRPr="00A90BCC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5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https://egrul.nalog.ru/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 xml:space="preserve">- ФНС, для физических лиц - реестр недействительных паспортов - </w:t>
            </w:r>
            <w:hyperlink r:id="rId6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http://services.fms.gov.ru/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2D4B379D" w14:textId="77777777" w:rsidR="00DE721C" w:rsidRPr="00A90BCC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7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https://bankrot.fedresurs.ru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 xml:space="preserve">– Единый федеральный реестр сведений о банкротстве, </w:t>
            </w:r>
            <w:hyperlink r:id="rId8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https://kad.arbitr.ru/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>- картотека арбитражных дел).</w:t>
            </w:r>
          </w:p>
          <w:p w14:paraId="39A14373" w14:textId="77777777" w:rsidR="00DE721C" w:rsidRPr="00A90BCC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9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http://www.zakupki.gov.ru/epz/dishonestsupplier/quicksearch/search.html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> - реестр недобросовестных поставщиков).</w:t>
            </w:r>
          </w:p>
          <w:p w14:paraId="7AA55C34" w14:textId="77777777" w:rsidR="00DE721C" w:rsidRPr="00A90BCC" w:rsidRDefault="00C72ED0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34CF3765" w14:textId="77777777" w:rsidR="00DE721C" w:rsidRPr="00A90BCC" w:rsidRDefault="00C72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0C8CE4F4" w14:textId="77777777" w:rsidR="00DE721C" w:rsidRPr="00A90BCC" w:rsidRDefault="00C72ED0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Исполнитель должен соответствовать следующим критериям:</w:t>
            </w:r>
          </w:p>
          <w:tbl>
            <w:tblPr>
              <w:tblStyle w:val="10"/>
              <w:tblW w:w="71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95"/>
              <w:gridCol w:w="3115"/>
            </w:tblGrid>
            <w:tr w:rsidR="00DE721C" w:rsidRPr="00A90BCC" w14:paraId="697A9EF8" w14:textId="77777777">
              <w:trPr>
                <w:trHeight w:val="340"/>
              </w:trPr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380E27" w14:textId="77777777" w:rsidR="00DE721C" w:rsidRPr="00A90BCC" w:rsidRDefault="00C72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>Критерии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83B9C5" w14:textId="77777777" w:rsidR="00DE721C" w:rsidRPr="00A90BCC" w:rsidRDefault="00C72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>Подтверждающие документы</w:t>
                  </w:r>
                </w:p>
              </w:tc>
            </w:tr>
            <w:tr w:rsidR="00DE721C" w:rsidRPr="00A90BCC" w14:paraId="2C438E39" w14:textId="77777777">
              <w:trPr>
                <w:trHeight w:val="920"/>
              </w:trPr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317938" w14:textId="7ABCB142" w:rsidR="00DE721C" w:rsidRPr="00A90BCC" w:rsidRDefault="00837109" w:rsidP="00837109">
                  <w:pPr>
                    <w:pStyle w:val="a7"/>
                    <w:tabs>
                      <w:tab w:val="left" w:pos="2400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trike/>
                    </w:rPr>
                  </w:pPr>
                  <w:r w:rsidRPr="00837109">
                    <w:rPr>
                      <w:rFonts w:ascii="Times New Roman" w:eastAsia="Times New Roman" w:hAnsi="Times New Roman" w:cs="Times New Roman"/>
                    </w:rPr>
                    <w:t>1.</w:t>
                  </w: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предоставления аналогичных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/выполнения работ,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оказание услуг</w:t>
                  </w:r>
                  <w:r w:rsidRPr="00BA1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количестве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менее 3</w:t>
                  </w:r>
                  <w:r w:rsidR="00C72ED0" w:rsidRPr="00A90BCC">
                    <w:rPr>
                      <w:rFonts w:ascii="Times New Roman" w:eastAsia="Times New Roman" w:hAnsi="Times New Roman" w:cs="Times New Roman"/>
                      <w:strike/>
                    </w:rPr>
                    <w:br/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42D1E" w14:textId="77777777" w:rsidR="00DE721C" w:rsidRPr="00A90BCC" w:rsidRDefault="00C72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DE721C" w:rsidRPr="00A90BCC" w14:paraId="55D5DC2E" w14:textId="77777777"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B3EEA2" w14:textId="6C08C0C4" w:rsidR="00DE721C" w:rsidRPr="00A90BCC" w:rsidRDefault="00837109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5"/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37109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образования, квалификации участника отбора/сотрудников участника, требуемых для оказания соответствующих услуг/выполнения работ.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D69318" w14:textId="3F233EB8" w:rsidR="00DE721C" w:rsidRPr="00A90BCC" w:rsidRDefault="00837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Дипломы, сертификаты</w:t>
                  </w:r>
                </w:p>
              </w:tc>
            </w:tr>
            <w:tr w:rsidR="00DE721C" w:rsidRPr="00A90BCC" w14:paraId="0D9E2A7E" w14:textId="77777777">
              <w:trPr>
                <w:trHeight w:val="700"/>
              </w:trPr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6CB019" w14:textId="2B88AC8D" w:rsidR="00DE721C" w:rsidRPr="00A90BCC" w:rsidRDefault="00C72ED0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3. </w:t>
                  </w:r>
                  <w:r w:rsidR="00837109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="008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поставке необходимых товаров, </w:t>
                  </w:r>
                  <w:r w:rsidR="00837109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оказании услуг/выполнения работ, на</w:t>
                  </w:r>
                  <w:r w:rsidR="008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поставку,</w:t>
                  </w:r>
                  <w:r w:rsidR="00837109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            </w:r>
                  <w:r w:rsidR="008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ыми</w:t>
                  </w:r>
                  <w:r w:rsidR="00837109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371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знаниями</w:t>
                  </w:r>
                  <w:r w:rsidR="00837109"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AC6B53" w14:textId="3C15A6AE" w:rsidR="00DE721C" w:rsidRPr="00A90BCC" w:rsidRDefault="00837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bookmarkStart w:id="0" w:name="_GoBack"/>
                  <w:bookmarkEnd w:id="0"/>
                  <w:r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оговоры,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DE721C" w:rsidRPr="00A90BCC" w14:paraId="1D9ABC9E" w14:textId="77777777"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D0E75D" w14:textId="77777777" w:rsidR="00DE721C" w:rsidRPr="00A90BCC" w:rsidRDefault="00C72ED0">
                  <w:pPr>
                    <w:numPr>
                      <w:ilvl w:val="0"/>
                      <w:numId w:val="2"/>
                    </w:numPr>
                    <w:tabs>
                      <w:tab w:val="left" w:pos="459"/>
                    </w:tabs>
                    <w:spacing w:after="0" w:line="240" w:lineRule="auto"/>
                    <w:ind w:left="0" w:hanging="4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1" w:name="_gjdgxs" w:colFirst="0" w:colLast="0"/>
                  <w:bookmarkEnd w:id="1"/>
                  <w:r w:rsidRPr="00A90BCC">
                    <w:rPr>
                      <w:rFonts w:ascii="Times New Roman" w:eastAsia="Times New Roman" w:hAnsi="Times New Roman" w:cs="Times New Roman"/>
                    </w:rPr>
                    <w:t xml:space="preserve">Наличие положительных 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  <w:r w:rsidRPr="00A90BCC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48881D" w14:textId="77777777" w:rsidR="00DE721C" w:rsidRPr="00A90BCC" w:rsidRDefault="00C72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  <w:tr w:rsidR="00DE721C" w:rsidRPr="00A90BCC" w14:paraId="53286C23" w14:textId="77777777">
              <w:tc>
                <w:tcPr>
                  <w:tcW w:w="7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42CB72" w14:textId="15F24CC6" w:rsidR="00DE721C" w:rsidRPr="00A90BCC" w:rsidRDefault="00C72ED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="00CF2F11" w:rsidRPr="00A90BCC">
                    <w:rPr>
                      <w:rFonts w:ascii="Times New Roman" w:eastAsia="Times New Roman" w:hAnsi="Times New Roman" w:cs="Times New Roman"/>
                    </w:rPr>
                    <w:t>75</w:t>
                  </w:r>
                  <w:r w:rsidRPr="00A90BCC">
                    <w:rPr>
                      <w:rFonts w:ascii="Times New Roman" w:eastAsia="Times New Roman" w:hAnsi="Times New Roman" w:cs="Times New Roman"/>
                    </w:rPr>
                    <w:t>%.</w:t>
                  </w:r>
                </w:p>
                <w:p w14:paraId="2183AA49" w14:textId="77777777" w:rsidR="00DE721C" w:rsidRPr="00A90BCC" w:rsidRDefault="00DE7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0C96EB4" w14:textId="77777777" w:rsidR="00DE721C" w:rsidRPr="00A90BCC" w:rsidRDefault="00DE721C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A8D01F" w14:textId="77777777" w:rsidR="00DE721C" w:rsidRPr="00A90BCC" w:rsidRDefault="00C72ED0">
            <w:pPr>
              <w:tabs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A90BCC">
              <w:rPr>
                <w:rFonts w:ascii="Times New Roman" w:eastAsia="Times New Roman" w:hAnsi="Times New Roman" w:cs="Times New Roman"/>
              </w:rPr>
              <w:t>услуг</w:t>
            </w:r>
            <w:proofErr w:type="gramEnd"/>
            <w:r w:rsidRPr="00A90BCC">
              <w:rPr>
                <w:rFonts w:ascii="Times New Roman" w:eastAsia="Times New Roman" w:hAnsi="Times New Roman" w:cs="Times New Roman"/>
              </w:rPr>
              <w:t xml:space="preserve"> и умножается на 100 %.  </w:t>
            </w:r>
          </w:p>
          <w:p w14:paraId="19452236" w14:textId="77777777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0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</w:tr>
      <w:tr w:rsidR="00DE721C" w:rsidRPr="00A90BCC" w14:paraId="6A04092B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1468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lastRenderedPageBreak/>
              <w:t>Цена услуг (включая все взносы, налоги, расходы исполнителя, связанные с оказанием услуг в рублях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BAD0" w14:textId="77777777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firstLine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одной услуги устанавливается на основании прейскуранта, иного документа, регламентирующего стоимость услуг исполнителя.  </w:t>
            </w:r>
          </w:p>
          <w:p w14:paraId="053FA006" w14:textId="77777777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firstLine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Прейскурант, иной документ, регламентирующий стоимость услуг исполнителя, будет являться приложением к договору оказания услуг.  </w:t>
            </w:r>
          </w:p>
          <w:p w14:paraId="74EAAD37" w14:textId="3B261689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firstLine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Общая стоимость оказанных услуг одному СМСП не может превышать 1 000 000 (один миллион) рублей.</w:t>
            </w:r>
            <w:r w:rsidR="00CF2F11"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37E0AFEE" w14:textId="77777777" w:rsidR="00DE721C" w:rsidRPr="00A90BCC" w:rsidRDefault="00C72ED0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Договор на оказание услуг по настоящему техническому заданию будет заключен с одним или несколькими исполнителями, которые соответствуют требованиям и критериям, определенным в нем. </w:t>
      </w:r>
    </w:p>
    <w:p w14:paraId="41CA1A39" w14:textId="60FD6117" w:rsidR="00DE721C" w:rsidRPr="00A90BCC" w:rsidRDefault="00D52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Пакет документов с п</w:t>
      </w:r>
      <w:r w:rsidR="00C72ED0" w:rsidRPr="00A90BCC">
        <w:rPr>
          <w:rFonts w:ascii="Times New Roman" w:eastAsia="Times New Roman" w:hAnsi="Times New Roman" w:cs="Times New Roman"/>
        </w:rPr>
        <w:t>редложени</w:t>
      </w:r>
      <w:r>
        <w:rPr>
          <w:rFonts w:ascii="Times New Roman" w:eastAsia="Times New Roman" w:hAnsi="Times New Roman" w:cs="Times New Roman"/>
        </w:rPr>
        <w:t>ем</w:t>
      </w:r>
      <w:r w:rsidR="00C72ED0" w:rsidRPr="00A90BCC">
        <w:rPr>
          <w:rFonts w:ascii="Times New Roman" w:eastAsia="Times New Roman" w:hAnsi="Times New Roman" w:cs="Times New Roman"/>
        </w:rPr>
        <w:t xml:space="preserve"> на оказание услуг направляются в течении 5 календарных дней</w:t>
      </w:r>
      <w:r w:rsidR="00CF2F11" w:rsidRPr="00A90BCC">
        <w:rPr>
          <w:rFonts w:ascii="Times New Roman" w:eastAsia="Times New Roman" w:hAnsi="Times New Roman" w:cs="Times New Roman"/>
        </w:rPr>
        <w:t xml:space="preserve"> с момента опубликования технического задания на официальном сайте Фонда развития Хакасии,</w:t>
      </w:r>
      <w:r w:rsidR="00C72ED0" w:rsidRPr="00A90BCC">
        <w:rPr>
          <w:rFonts w:ascii="Times New Roman" w:eastAsia="Times New Roman" w:hAnsi="Times New Roman" w:cs="Times New Roman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0" w:history="1">
        <w:r w:rsidRPr="008C4864">
          <w:rPr>
            <w:rStyle w:val="a4"/>
            <w:rFonts w:ascii="Times New Roman" w:eastAsia="Times New Roman" w:hAnsi="Times New Roman" w:cs="Times New Roman"/>
          </w:rPr>
          <w:t>fondrh.export@mail.ru</w:t>
        </w:r>
      </w:hyperlink>
      <w:r>
        <w:rPr>
          <w:rFonts w:ascii="Times New Roman" w:eastAsia="Times New Roman" w:hAnsi="Times New Roman" w:cs="Times New Roman"/>
        </w:rPr>
        <w:t xml:space="preserve"> или предоставляются </w:t>
      </w:r>
      <w:r w:rsidR="00C72ED0" w:rsidRPr="00A90BCC">
        <w:rPr>
          <w:rFonts w:ascii="Times New Roman" w:eastAsia="Times New Roman" w:hAnsi="Times New Roman" w:cs="Times New Roman"/>
        </w:rPr>
        <w:t>нарочно по адресу: Республика Хакасия, г. Абакан, ул. Дружбы Народов 2А (Фонд развития Хакасии)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Предложения</w:t>
      </w:r>
      <w:proofErr w:type="gramEnd"/>
      <w:r>
        <w:rPr>
          <w:rFonts w:ascii="Times New Roman" w:eastAsia="Times New Roman" w:hAnsi="Times New Roman" w:cs="Times New Roman"/>
        </w:rPr>
        <w:t xml:space="preserve"> направленные в электронном виде на указанные адрес электронной почты должны быть доставлены нарочно не позднее 3 дней с даты </w:t>
      </w:r>
      <w:r w:rsidR="007B2E31">
        <w:rPr>
          <w:rFonts w:ascii="Times New Roman" w:eastAsia="Times New Roman" w:hAnsi="Times New Roman" w:cs="Times New Roman"/>
        </w:rPr>
        <w:t>окончания процедуры отбора</w:t>
      </w:r>
      <w:r w:rsidR="00C72ED0" w:rsidRPr="00A90BCC">
        <w:rPr>
          <w:rFonts w:ascii="Times New Roman" w:eastAsia="Times New Roman" w:hAnsi="Times New Roman" w:cs="Times New Roman"/>
        </w:rPr>
        <w:t>:</w:t>
      </w:r>
    </w:p>
    <w:p w14:paraId="015CD19B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lastRenderedPageBreak/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0E1D311" w14:textId="5399A598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</w:t>
      </w:r>
      <w:r w:rsidR="00A90BCC" w:rsidRPr="00A90BCC">
        <w:rPr>
          <w:rFonts w:ascii="Times New Roman" w:eastAsia="Times New Roman" w:hAnsi="Times New Roman" w:cs="Times New Roman"/>
        </w:rPr>
        <w:t xml:space="preserve">в </w:t>
      </w:r>
      <w:r w:rsidRPr="00A90BCC">
        <w:rPr>
          <w:rFonts w:ascii="Times New Roman" w:eastAsia="Times New Roman" w:hAnsi="Times New Roman" w:cs="Times New Roman"/>
        </w:rPr>
        <w:t xml:space="preserve">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526B1003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70522A6A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1B3210DB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6ABD6E35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0039E07E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>-  копии учредительных документов участника отбора (для юридических лиц);</w:t>
      </w:r>
    </w:p>
    <w:p w14:paraId="2CE330E9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14:paraId="22D8146B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копии документов, подтверждающих соответствие поставщика (подрядчика/исполнителя) критериям, установленным в разделе 5 настоящего Положения. </w:t>
      </w:r>
    </w:p>
    <w:p w14:paraId="56940212" w14:textId="77777777" w:rsidR="00DE721C" w:rsidRPr="00A90BCC" w:rsidRDefault="00DE7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204508" w14:textId="77777777" w:rsidR="00DE721C" w:rsidRDefault="00C72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0BCC">
        <w:rPr>
          <w:rFonts w:ascii="Times New Roman" w:eastAsia="Times New Roman" w:hAnsi="Times New Roman" w:cs="Times New Roman"/>
          <w:color w:val="000000"/>
        </w:rPr>
        <w:t>Документы предоставляются в виде копий, с проставлением штампа копия верна, прошито, пронумеровано, указывается количество листов, проставляется печать организации и подпись уполномоченного должностного лица.</w:t>
      </w:r>
    </w:p>
    <w:p w14:paraId="7C050B3C" w14:textId="77777777" w:rsidR="00DE721C" w:rsidRDefault="00DE721C">
      <w:pPr>
        <w:spacing w:after="0" w:line="240" w:lineRule="auto"/>
      </w:pPr>
    </w:p>
    <w:p w14:paraId="688CFA00" w14:textId="77777777" w:rsidR="00DE721C" w:rsidRDefault="00DE721C"/>
    <w:sectPr w:rsidR="00DE72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5D0B"/>
    <w:multiLevelType w:val="multilevel"/>
    <w:tmpl w:val="90CED7BC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decimal"/>
      <w:lvlText w:val="%2."/>
      <w:lvlJc w:val="left"/>
      <w:pPr>
        <w:ind w:left="2149" w:hanging="720"/>
      </w:pPr>
    </w:lvl>
    <w:lvl w:ilvl="2">
      <w:start w:val="1"/>
      <w:numFmt w:val="decimal"/>
      <w:lvlText w:val="%3."/>
      <w:lvlJc w:val="left"/>
      <w:pPr>
        <w:ind w:left="2869" w:hanging="720"/>
      </w:pPr>
    </w:lvl>
    <w:lvl w:ilvl="3">
      <w:start w:val="1"/>
      <w:numFmt w:val="decimal"/>
      <w:lvlText w:val="%4."/>
      <w:lvlJc w:val="left"/>
      <w:pPr>
        <w:ind w:left="3589" w:hanging="720"/>
      </w:pPr>
    </w:lvl>
    <w:lvl w:ilvl="4">
      <w:start w:val="1"/>
      <w:numFmt w:val="decimal"/>
      <w:lvlText w:val="%5."/>
      <w:lvlJc w:val="left"/>
      <w:pPr>
        <w:ind w:left="4309" w:hanging="720"/>
      </w:pPr>
    </w:lvl>
    <w:lvl w:ilvl="5">
      <w:start w:val="1"/>
      <w:numFmt w:val="decimal"/>
      <w:lvlText w:val="%6."/>
      <w:lvlJc w:val="left"/>
      <w:pPr>
        <w:ind w:left="5029" w:hanging="720"/>
      </w:pPr>
    </w:lvl>
    <w:lvl w:ilvl="6">
      <w:start w:val="1"/>
      <w:numFmt w:val="decimal"/>
      <w:lvlText w:val="%7."/>
      <w:lvlJc w:val="left"/>
      <w:pPr>
        <w:ind w:left="5749" w:hanging="720"/>
      </w:pPr>
    </w:lvl>
    <w:lvl w:ilvl="7">
      <w:start w:val="1"/>
      <w:numFmt w:val="decimal"/>
      <w:lvlText w:val="%8."/>
      <w:lvlJc w:val="left"/>
      <w:pPr>
        <w:ind w:left="6469" w:hanging="720"/>
      </w:pPr>
    </w:lvl>
    <w:lvl w:ilvl="8">
      <w:start w:val="1"/>
      <w:numFmt w:val="decimal"/>
      <w:lvlText w:val="%9."/>
      <w:lvlJc w:val="left"/>
      <w:pPr>
        <w:ind w:left="7189" w:hanging="720"/>
      </w:pPr>
    </w:lvl>
  </w:abstractNum>
  <w:abstractNum w:abstractNumId="1" w15:restartNumberingAfterBreak="0">
    <w:nsid w:val="722E10F1"/>
    <w:multiLevelType w:val="multilevel"/>
    <w:tmpl w:val="6450D4AE"/>
    <w:lvl w:ilvl="0">
      <w:start w:val="4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1C"/>
    <w:rsid w:val="001A7F26"/>
    <w:rsid w:val="0042375A"/>
    <w:rsid w:val="005129E0"/>
    <w:rsid w:val="007B2E31"/>
    <w:rsid w:val="007D5EA5"/>
    <w:rsid w:val="00837109"/>
    <w:rsid w:val="00916EAD"/>
    <w:rsid w:val="009E6B9E"/>
    <w:rsid w:val="00A90BCC"/>
    <w:rsid w:val="00C72ED0"/>
    <w:rsid w:val="00CF2F11"/>
    <w:rsid w:val="00D5229C"/>
    <w:rsid w:val="00DE721C"/>
    <w:rsid w:val="00F3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61F"/>
  <w15:docId w15:val="{41BB6CED-6DA9-4DFF-800F-5382E4FC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9D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3349D"/>
    <w:rPr>
      <w:color w:val="0563C1" w:themeColor="hyperlink"/>
      <w:u w:val="single"/>
    </w:rPr>
  </w:style>
  <w:style w:type="paragraph" w:styleId="a5">
    <w:name w:val="No Spacing"/>
    <w:uiPriority w:val="1"/>
    <w:qFormat/>
    <w:rsid w:val="0033349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Абзац списка Знак"/>
    <w:aliases w:val="СПИСОК Знак,Абзац списка для документа Знак"/>
    <w:link w:val="a7"/>
    <w:uiPriority w:val="34"/>
    <w:locked/>
    <w:rsid w:val="0033349D"/>
  </w:style>
  <w:style w:type="paragraph" w:styleId="a7">
    <w:name w:val="List Paragraph"/>
    <w:aliases w:val="СПИСОК,Абзац списка для документа"/>
    <w:basedOn w:val="a"/>
    <w:link w:val="a6"/>
    <w:uiPriority w:val="34"/>
    <w:qFormat/>
    <w:rsid w:val="0033349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3334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Unresolved Mention"/>
    <w:basedOn w:val="a0"/>
    <w:uiPriority w:val="99"/>
    <w:semiHidden/>
    <w:unhideWhenUsed/>
    <w:rsid w:val="00D5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s.fms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rul.nalog.ru/" TargetMode="External"/><Relationship Id="rId10" Type="http://schemas.openxmlformats.org/officeDocument/2006/relationships/hyperlink" Target="mailto:fondrh.ex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dishonestsupplier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 Фонд</dc:creator>
  <cp:keywords/>
  <dc:description/>
  <cp:lastModifiedBy>SCX SCX</cp:lastModifiedBy>
  <cp:revision>5</cp:revision>
  <dcterms:created xsi:type="dcterms:W3CDTF">2020-03-13T11:02:00Z</dcterms:created>
  <dcterms:modified xsi:type="dcterms:W3CDTF">2020-03-17T09:41:00Z</dcterms:modified>
</cp:coreProperties>
</file>